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B7" w:rsidRDefault="005D6059" w:rsidP="005301A9">
      <w:pPr>
        <w:pStyle w:val="a3"/>
        <w:jc w:val="center"/>
        <w:rPr>
          <w:b/>
        </w:rPr>
      </w:pPr>
      <w:r>
        <w:rPr>
          <w:b/>
        </w:rPr>
        <w:t>Договор №</w:t>
      </w:r>
      <w:bookmarkStart w:id="0" w:name="_GoBack"/>
      <w:bookmarkEnd w:id="0"/>
    </w:p>
    <w:p w:rsidR="005301A9" w:rsidRDefault="005301A9" w:rsidP="005301A9">
      <w:pPr>
        <w:pStyle w:val="a3"/>
        <w:jc w:val="center"/>
        <w:rPr>
          <w:b/>
        </w:rPr>
      </w:pPr>
      <w:r>
        <w:rPr>
          <w:b/>
        </w:rPr>
        <w:t>На оказание услуг по перевозке грузов автомобильным транспортом</w:t>
      </w:r>
    </w:p>
    <w:p w:rsidR="005301A9" w:rsidRDefault="005301A9" w:rsidP="005301A9">
      <w:pPr>
        <w:pStyle w:val="a3"/>
        <w:rPr>
          <w:b/>
        </w:rPr>
      </w:pPr>
    </w:p>
    <w:p w:rsidR="005301A9" w:rsidRPr="00161097" w:rsidRDefault="005301A9" w:rsidP="00CA0FEE">
      <w:pPr>
        <w:pStyle w:val="a3"/>
      </w:pPr>
      <w:r>
        <w:t xml:space="preserve">г. </w:t>
      </w:r>
      <w:r w:rsidR="006412CA">
        <w:t xml:space="preserve">Люберцы     </w:t>
      </w:r>
      <w:r w:rsidR="009E5868">
        <w:tab/>
      </w:r>
      <w:r w:rsidR="009E5868">
        <w:tab/>
      </w:r>
      <w:r w:rsidR="009E5868">
        <w:tab/>
      </w:r>
      <w:r w:rsidR="009E5868">
        <w:tab/>
      </w:r>
      <w:r w:rsidR="00473DDA">
        <w:tab/>
      </w:r>
      <w:r w:rsidR="00D62B45">
        <w:t xml:space="preserve">                                                    </w:t>
      </w:r>
      <w:r w:rsidR="00061EB5">
        <w:t xml:space="preserve"> </w:t>
      </w:r>
      <w:r w:rsidR="00D62B45">
        <w:t xml:space="preserve"> </w:t>
      </w:r>
      <w:r w:rsidR="00061EB5">
        <w:t>“</w:t>
      </w:r>
      <w:r w:rsidR="00CE1A1E" w:rsidRPr="00161097">
        <w:t>”</w:t>
      </w:r>
      <w:r w:rsidR="00FF4885">
        <w:t xml:space="preserve"> </w:t>
      </w:r>
      <w:r w:rsidR="004522A9">
        <w:t>202</w:t>
      </w:r>
      <w:r w:rsidR="00DE6E49">
        <w:t>3</w:t>
      </w:r>
      <w:r w:rsidR="00590349">
        <w:t xml:space="preserve"> г.</w:t>
      </w:r>
      <w:r w:rsidR="00CA0FEE">
        <w:tab/>
      </w:r>
      <w:r w:rsidR="00CA0FEE">
        <w:tab/>
      </w:r>
      <w:r w:rsidR="00CA0FEE">
        <w:tab/>
      </w:r>
      <w:r w:rsidR="00CA0FEE">
        <w:tab/>
      </w:r>
      <w:r w:rsidR="00CA0FEE">
        <w:tab/>
      </w:r>
      <w:r w:rsidR="00CA0FEE">
        <w:tab/>
      </w:r>
      <w:r w:rsidR="00CA0FEE">
        <w:tab/>
      </w:r>
    </w:p>
    <w:p w:rsidR="005301A9" w:rsidRDefault="005301A9" w:rsidP="005301A9">
      <w:pPr>
        <w:pStyle w:val="a3"/>
        <w:jc w:val="both"/>
      </w:pPr>
    </w:p>
    <w:p w:rsidR="005301A9" w:rsidRDefault="004522A9" w:rsidP="00E4354A">
      <w:pPr>
        <w:pStyle w:val="a3"/>
        <w:jc w:val="both"/>
      </w:pPr>
      <w:r>
        <w:t>ОО</w:t>
      </w:r>
      <w:r w:rsidR="00BF7C33">
        <w:t>О</w:t>
      </w:r>
      <w:r>
        <w:t xml:space="preserve"> </w:t>
      </w:r>
      <w:r w:rsidR="00D62B45">
        <w:t>«</w:t>
      </w:r>
      <w:r w:rsidR="00551DE2">
        <w:t>»</w:t>
      </w:r>
      <w:r w:rsidR="00D62B45">
        <w:t>,</w:t>
      </w:r>
      <w:r w:rsidR="00BF7C33">
        <w:t xml:space="preserve"> </w:t>
      </w:r>
      <w:r w:rsidR="005301A9">
        <w:t>именуемое в дальнейшем Заказчик, в лице Генеральн</w:t>
      </w:r>
      <w:r w:rsidR="00A235C6">
        <w:t>ого директ</w:t>
      </w:r>
      <w:r w:rsidR="003E26F4">
        <w:t>ора</w:t>
      </w:r>
      <w:r w:rsidR="00937CA6">
        <w:t>,</w:t>
      </w:r>
      <w:r w:rsidR="00BF7C33" w:rsidRPr="00BF7C33">
        <w:t xml:space="preserve"> </w:t>
      </w:r>
      <w:r w:rsidR="005301A9">
        <w:t>действующего на основ</w:t>
      </w:r>
      <w:r w:rsidR="00747B53">
        <w:t xml:space="preserve">ании Устава </w:t>
      </w:r>
      <w:r w:rsidR="00E84C8F">
        <w:t xml:space="preserve">с одной стороны, </w:t>
      </w:r>
      <w:proofErr w:type="gramStart"/>
      <w:r w:rsidR="00E84C8F">
        <w:t>и ООО</w:t>
      </w:r>
      <w:proofErr w:type="gramEnd"/>
      <w:r w:rsidR="00E84C8F">
        <w:t xml:space="preserve"> «</w:t>
      </w:r>
      <w:r w:rsidR="00F94064">
        <w:t xml:space="preserve">Компания </w:t>
      </w:r>
      <w:proofErr w:type="spellStart"/>
      <w:r w:rsidR="00E84C8F">
        <w:t>Автохолодтранс</w:t>
      </w:r>
      <w:proofErr w:type="spellEnd"/>
      <w:r w:rsidR="00E84C8F">
        <w:t>»</w:t>
      </w:r>
      <w:r w:rsidR="005301A9">
        <w:t xml:space="preserve">, именуемое в дальнейшем Исполнитель, в лице Генерального директора </w:t>
      </w:r>
      <w:r w:rsidR="003E26F4">
        <w:t>Шевчука</w:t>
      </w:r>
      <w:r w:rsidR="00DB10E6">
        <w:t xml:space="preserve"> Сергея Васильевича</w:t>
      </w:r>
      <w:r w:rsidR="005301A9">
        <w:t>, действующего на основании Устава с другой стороны, именуемые в дальнейшем Стороны, заключили настоящий договор о нижеследующем:</w:t>
      </w:r>
    </w:p>
    <w:p w:rsidR="005301A9" w:rsidRDefault="005301A9" w:rsidP="005301A9">
      <w:pPr>
        <w:pStyle w:val="a3"/>
        <w:jc w:val="both"/>
      </w:pPr>
    </w:p>
    <w:p w:rsidR="005301A9" w:rsidRPr="0057754A" w:rsidRDefault="005301A9" w:rsidP="005301A9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7754A">
        <w:rPr>
          <w:b/>
          <w:sz w:val="20"/>
          <w:szCs w:val="20"/>
        </w:rPr>
        <w:t>ПРЕДМЕТ ДОГОВОРА</w:t>
      </w:r>
    </w:p>
    <w:p w:rsidR="005301A9" w:rsidRDefault="005301A9" w:rsidP="005301A9">
      <w:pPr>
        <w:pStyle w:val="a3"/>
        <w:jc w:val="both"/>
      </w:pPr>
      <w:r>
        <w:t>1.1. Настоящий договор регулирует взаимоотношения Сторон при оказании Исполнителем услуг Заказчику по организации перевозок грузов автомобильным транспортом по территории РФ.</w:t>
      </w:r>
    </w:p>
    <w:p w:rsidR="005301A9" w:rsidRDefault="005301A9" w:rsidP="005301A9">
      <w:pPr>
        <w:pStyle w:val="a3"/>
        <w:jc w:val="both"/>
      </w:pPr>
    </w:p>
    <w:p w:rsidR="005301A9" w:rsidRPr="0057754A" w:rsidRDefault="005301A9" w:rsidP="005301A9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7754A">
        <w:rPr>
          <w:b/>
          <w:sz w:val="20"/>
          <w:szCs w:val="20"/>
        </w:rPr>
        <w:t>ПЛАНИРОВАНИЕ ПЕРЕВОЗОК</w:t>
      </w:r>
    </w:p>
    <w:p w:rsidR="005301A9" w:rsidRDefault="005301A9" w:rsidP="005301A9">
      <w:pPr>
        <w:pStyle w:val="a3"/>
        <w:jc w:val="both"/>
      </w:pPr>
      <w:r>
        <w:t>2.1. После предварительной устной договоренности с Исполнителем, Заказчик направляет Заказ-Заявку/Поручени</w:t>
      </w:r>
      <w:r w:rsidR="00AF4E23">
        <w:t>е в письменном виде не позднее 24</w:t>
      </w:r>
      <w:r>
        <w:t xml:space="preserve"> часов до срока предоставления автотранспортных средств Исполнителем. Заявка/Поручение от Заказчика к Исполнителю передается либо факсимильным сообщением, либо по электронной почте. В свою очередь Исполнитель письменно подтверждает готовность заказа с указанием регистрационных номеров транспортного средства, а также полные паспортные данные водителя-экспедитора. В случае устного приема заказа от Заказчика Исполнитель не несет ответственности за его своевременное выполнение. Заявка/Поручение может быть составлена на одну или несколько перевозок, а также на определенный момент времени. Стороны настоящего Договора признают подписанные Заявки/Поручения, посланные факсимильной или электронной почтой, как оформленные надлежащим образом.</w:t>
      </w:r>
    </w:p>
    <w:p w:rsidR="005301A9" w:rsidRDefault="005301A9" w:rsidP="005301A9">
      <w:pPr>
        <w:pStyle w:val="a3"/>
        <w:jc w:val="both"/>
      </w:pPr>
      <w:r>
        <w:t>2.2. В Заявке/Поручении указываются: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маршрут перевозки: адрес места погрузки и разгрузки груза с указанием контактных имен и телефонов;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дата и время подачи транспортных средств;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вес, вид упаковки, количество мест груза, стоимость груза;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свойства груза, требующих особых условий или мер предосторожности для сохранения груза при перевозке;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особые условия загрузки (разгрузки);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стоимость услуг перевозчика, порядок оплаты, сумма аванса;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получатель груза;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отправитель заявки: ФИО, подпись, печать;</w:t>
      </w:r>
    </w:p>
    <w:p w:rsidR="005301A9" w:rsidRDefault="005301A9" w:rsidP="005301A9">
      <w:pPr>
        <w:pStyle w:val="a3"/>
        <w:numPr>
          <w:ilvl w:val="0"/>
          <w:numId w:val="3"/>
        </w:numPr>
        <w:jc w:val="both"/>
      </w:pPr>
      <w:r>
        <w:t>иные необходимые сведения.</w:t>
      </w:r>
    </w:p>
    <w:p w:rsidR="005301A9" w:rsidRDefault="005301A9" w:rsidP="005301A9">
      <w:pPr>
        <w:pStyle w:val="a3"/>
        <w:ind w:left="360"/>
        <w:jc w:val="both"/>
      </w:pPr>
      <w:r>
        <w:t>Если данные, указанные в заявке по каким-либо причинам не совпадают либо противоречат условиям настоящего Договора, то принимаются данные, вытекающие из текста Договора.</w:t>
      </w:r>
    </w:p>
    <w:p w:rsidR="005301A9" w:rsidRDefault="005301A9" w:rsidP="001C128F">
      <w:pPr>
        <w:pStyle w:val="a3"/>
        <w:jc w:val="both"/>
      </w:pPr>
      <w:r>
        <w:t>2.3. Необходимый подвижной состав, его количество и время его подачи под погрузку может изменяться по предварительной договоренности Сторон, но не позднее, чем за 1 сутки до даты подачи автомобиля под погрузку.</w:t>
      </w:r>
    </w:p>
    <w:p w:rsidR="005301A9" w:rsidRDefault="005301A9" w:rsidP="001C128F">
      <w:pPr>
        <w:pStyle w:val="a3"/>
        <w:jc w:val="both"/>
      </w:pPr>
    </w:p>
    <w:p w:rsidR="005301A9" w:rsidRPr="0057754A" w:rsidRDefault="005301A9" w:rsidP="001C128F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7754A">
        <w:rPr>
          <w:b/>
          <w:sz w:val="20"/>
          <w:szCs w:val="20"/>
        </w:rPr>
        <w:t>ПРАВА И ОБЯЗАННОСТИ СТОРОН</w:t>
      </w:r>
    </w:p>
    <w:p w:rsidR="00CD1320" w:rsidRDefault="00CD1320" w:rsidP="001C128F">
      <w:pPr>
        <w:pStyle w:val="a3"/>
        <w:jc w:val="both"/>
        <w:rPr>
          <w:b/>
        </w:rPr>
      </w:pPr>
      <w:r>
        <w:rPr>
          <w:b/>
        </w:rPr>
        <w:t>3.1. Обязательства Исполнителя:</w:t>
      </w:r>
    </w:p>
    <w:p w:rsidR="001C128F" w:rsidRDefault="001C128F" w:rsidP="001C128F">
      <w:pPr>
        <w:pStyle w:val="a3"/>
        <w:jc w:val="both"/>
      </w:pPr>
      <w:r>
        <w:t>3.1.1. Исполнитель организует перевозку грузов по Заявкам/Поручениям Заказчика, строго соблюдая условия полученного заказа и в соответствии с условиями настоящего Договора.</w:t>
      </w:r>
    </w:p>
    <w:p w:rsidR="0057754A" w:rsidRDefault="0057754A" w:rsidP="001C128F">
      <w:pPr>
        <w:pStyle w:val="a3"/>
        <w:jc w:val="both"/>
      </w:pPr>
    </w:p>
    <w:p w:rsidR="0057754A" w:rsidRDefault="0057754A" w:rsidP="001C128F">
      <w:pPr>
        <w:pStyle w:val="a3"/>
        <w:jc w:val="both"/>
      </w:pPr>
    </w:p>
    <w:p w:rsidR="001C128F" w:rsidRDefault="001C128F" w:rsidP="001C128F">
      <w:pPr>
        <w:pStyle w:val="a3"/>
        <w:jc w:val="both"/>
      </w:pPr>
      <w:r>
        <w:lastRenderedPageBreak/>
        <w:t>3.1.2. Исполнитель обязуется организовать подачу под загрузку автотранспортные средства в технически исправном состоянии, обеспеченные средствами мобильной связи и всеми необходимыми для выполнения перевозки документами, оформленные надлежащим образом.</w:t>
      </w:r>
    </w:p>
    <w:p w:rsidR="001C128F" w:rsidRDefault="001C128F" w:rsidP="001C128F">
      <w:pPr>
        <w:pStyle w:val="a3"/>
        <w:jc w:val="both"/>
      </w:pPr>
      <w:r>
        <w:t>3.1.3. Исполнитель имеет право при отсутствии четких письменных указаний от Заказчика предоставлять транспортные средства такого типа, которые соответствуют для надлежащего выполнения условий настоящего Договора.</w:t>
      </w:r>
    </w:p>
    <w:p w:rsidR="00DC617C" w:rsidRDefault="001C128F" w:rsidP="001C128F">
      <w:pPr>
        <w:pStyle w:val="a3"/>
        <w:jc w:val="both"/>
      </w:pPr>
      <w:r>
        <w:t xml:space="preserve">3.1.4. </w:t>
      </w:r>
      <w:r w:rsidR="00DC617C" w:rsidRPr="006934F8">
        <w:t>Исполнитель обязан принять необходимые</w:t>
      </w:r>
      <w:r w:rsidR="00DC617C">
        <w:t xml:space="preserve"> меры</w:t>
      </w:r>
      <w:r w:rsidR="00DC617C" w:rsidRPr="006934F8">
        <w:t xml:space="preserve"> для устранения причин, мешающих выполнению перевозки. В случае невозможности быстрого устранения этих причин, по требованию «Заказчика» организовать доставку груза другим транспортным средством с привлечением других (третьих) лиц или оплатить убытки, связанные с доставкой груза. По указанию Заказчика Исп</w:t>
      </w:r>
      <w:r w:rsidR="00DC617C">
        <w:t>о</w:t>
      </w:r>
      <w:r w:rsidR="00DC617C" w:rsidRPr="006934F8">
        <w:t>лнитель имеет право заключить договор страхования груза по заявленной Заказчиком стр</w:t>
      </w:r>
      <w:r w:rsidR="00DC617C">
        <w:t>ах</w:t>
      </w:r>
      <w:r w:rsidR="00DC617C" w:rsidRPr="006934F8">
        <w:t>овой стоимости. При этом Заказчик обязуется возместить исполнителю стоимость страховой премии.</w:t>
      </w:r>
    </w:p>
    <w:p w:rsidR="001C128F" w:rsidRDefault="001C128F" w:rsidP="001C128F">
      <w:pPr>
        <w:pStyle w:val="a3"/>
        <w:jc w:val="both"/>
      </w:pPr>
      <w:r>
        <w:t xml:space="preserve">3.1.5. </w:t>
      </w:r>
      <w:proofErr w:type="gramStart"/>
      <w:r>
        <w:t>Стоимость услуг оговаривается сторонами в Заявках/Поручениях на перевозку в Дополнительных соглашения к настоящему Договору, являющихся его неотъемлемой частью.</w:t>
      </w:r>
      <w:proofErr w:type="gramEnd"/>
    </w:p>
    <w:p w:rsidR="001C128F" w:rsidRDefault="001C128F" w:rsidP="001C128F">
      <w:pPr>
        <w:pStyle w:val="a3"/>
        <w:jc w:val="both"/>
      </w:pPr>
      <w:r>
        <w:t>3.1.6. Исполнитель обязуется незамедлительно информировать Заказчика обо всех проблемах, возникающих в процессе осуществления погрузки, транспортировки, разгрузки, прохождения таможенных формальностей.</w:t>
      </w:r>
    </w:p>
    <w:p w:rsidR="001C128F" w:rsidRDefault="001C128F" w:rsidP="001C128F">
      <w:pPr>
        <w:pStyle w:val="a3"/>
        <w:jc w:val="both"/>
      </w:pPr>
      <w:r>
        <w:t>3.1.7. Исполнитель обязуется сообщать Заказчику о вынужденных задержках транспортных средств в пути следования, авариях и других происшествиях, препятствующих своевременной доставки груза, либо угрожающих его сохранности.</w:t>
      </w:r>
    </w:p>
    <w:p w:rsidR="001C128F" w:rsidRDefault="001C128F" w:rsidP="001C128F">
      <w:pPr>
        <w:pStyle w:val="a3"/>
        <w:jc w:val="both"/>
      </w:pPr>
      <w:r>
        <w:t>3.1.8. Исполнитель оставляет за собой право отозвать автотранспорт в следующих случаях:</w:t>
      </w:r>
    </w:p>
    <w:p w:rsidR="001C128F" w:rsidRDefault="001C128F" w:rsidP="001C128F">
      <w:pPr>
        <w:pStyle w:val="a3"/>
        <w:numPr>
          <w:ilvl w:val="0"/>
          <w:numId w:val="5"/>
        </w:numPr>
        <w:jc w:val="both"/>
      </w:pPr>
      <w:r>
        <w:t>если груз не соответствует данным, указанным в ТТН и/или в Заявке/Поручении;</w:t>
      </w:r>
    </w:p>
    <w:p w:rsidR="001C128F" w:rsidRDefault="001C128F" w:rsidP="001C128F">
      <w:pPr>
        <w:pStyle w:val="a3"/>
        <w:numPr>
          <w:ilvl w:val="0"/>
          <w:numId w:val="5"/>
        </w:numPr>
        <w:jc w:val="both"/>
      </w:pPr>
      <w:r>
        <w:t>если загрузка осуществляется с нарушением правил и норм загрузки;</w:t>
      </w:r>
    </w:p>
    <w:p w:rsidR="001C128F" w:rsidRDefault="001C128F" w:rsidP="001C128F">
      <w:pPr>
        <w:pStyle w:val="a3"/>
        <w:numPr>
          <w:ilvl w:val="0"/>
          <w:numId w:val="5"/>
        </w:numPr>
        <w:jc w:val="both"/>
      </w:pPr>
      <w:r>
        <w:t>если груз упакован не надлежащим образом или есть повреждения упаковки;</w:t>
      </w:r>
    </w:p>
    <w:p w:rsidR="001C128F" w:rsidRDefault="001C128F" w:rsidP="001C128F">
      <w:pPr>
        <w:pStyle w:val="a3"/>
        <w:numPr>
          <w:ilvl w:val="0"/>
          <w:numId w:val="5"/>
        </w:numPr>
        <w:jc w:val="both"/>
      </w:pPr>
      <w:r>
        <w:t>если груз запрещен к перевозке в соответствии с Законодательством РФ.</w:t>
      </w:r>
    </w:p>
    <w:p w:rsidR="001C128F" w:rsidRDefault="001C128F" w:rsidP="0077546C">
      <w:pPr>
        <w:pStyle w:val="a3"/>
        <w:jc w:val="both"/>
      </w:pPr>
      <w:r>
        <w:t>Во всех этих случаях Исполнитель не несет ответственности перед Заказчиком за несостоявшийся рейс, а Заказчик оплачивает Исполнителю штраф в</w:t>
      </w:r>
      <w:r w:rsidR="0077546C">
        <w:t xml:space="preserve"> размере</w:t>
      </w:r>
      <w:r w:rsidR="008A3DB0">
        <w:t xml:space="preserve"> </w:t>
      </w:r>
      <w:r w:rsidR="0077546C">
        <w:t>минимальной ставки согласно тарифного соглашения.</w:t>
      </w:r>
    </w:p>
    <w:p w:rsidR="001C128F" w:rsidRDefault="001C128F" w:rsidP="001C128F">
      <w:pPr>
        <w:pStyle w:val="a3"/>
        <w:jc w:val="both"/>
      </w:pPr>
      <w:r>
        <w:t>3.1.9. Исполнитель обязуется не удерживать в его распоряжении груз</w:t>
      </w:r>
      <w:r w:rsidR="007B3767">
        <w:t>,</w:t>
      </w:r>
      <w:r>
        <w:t xml:space="preserve"> до уплаты вознаграждения и </w:t>
      </w:r>
      <w:proofErr w:type="gramStart"/>
      <w:r>
        <w:t>возмещения</w:t>
      </w:r>
      <w:proofErr w:type="gramEnd"/>
      <w:r>
        <w:t xml:space="preserve"> понесенных им в интересах Заказчика расходов или предоставления Заказчиком надлежащего обеспечения исполнения своих обязательств в части уплаты вознаграждения и возмещения понесенных им расходов. В случае неправомерного удержания груза Исполнитель оплачивает расходы, связанные с удержанием имущества.</w:t>
      </w:r>
    </w:p>
    <w:p w:rsidR="001C128F" w:rsidRDefault="001C128F" w:rsidP="001C128F">
      <w:pPr>
        <w:pStyle w:val="a3"/>
        <w:jc w:val="both"/>
      </w:pPr>
      <w:r>
        <w:t>3.1.10. В случае не выполнения Заказчиком требов</w:t>
      </w:r>
      <w:r w:rsidR="00177C9E">
        <w:t xml:space="preserve">аний </w:t>
      </w:r>
      <w:r>
        <w:t>Исполнитель имеет право отказаться от выполнения своих обязательств и не несет ответственности, связанной с несвоевременностью подачи (или неподачей) автотранспортных средств.</w:t>
      </w:r>
    </w:p>
    <w:p w:rsidR="001C128F" w:rsidRDefault="001C128F" w:rsidP="001C128F">
      <w:pPr>
        <w:pStyle w:val="a3"/>
        <w:jc w:val="both"/>
        <w:rPr>
          <w:b/>
        </w:rPr>
      </w:pPr>
      <w:r>
        <w:rPr>
          <w:b/>
        </w:rPr>
        <w:t>3.2. Обязательства Заказчика:</w:t>
      </w:r>
    </w:p>
    <w:p w:rsidR="001C128F" w:rsidRDefault="001C128F" w:rsidP="001C128F">
      <w:pPr>
        <w:pStyle w:val="a3"/>
        <w:jc w:val="both"/>
      </w:pPr>
      <w:r>
        <w:t>3.2.1. Заказчик обязуется сообщить в своей Заявке/Поручении всю необходимую информацию о перевозке согласно пункту 2.2. настоящего Договора, точные и полные данные о грузе, инструкции о виде транспортного средства, маршруте и сроках поставок, особым условиям обработки, упаковки и хранения грузов, если таковые имеются, и гарантировать достоверность переданной информации.</w:t>
      </w:r>
      <w:r w:rsidR="00A14645">
        <w:t xml:space="preserve"> Поручения и инструкции, не имеющие всех необходимых реквизитов, обеспечивающих возможность оказания услуг по перевозке грузов, считаются не переданными Исполнителю. По дополнительному требованию Исполнителя Заказчик обязуется заблаговременно уточнять сведения о грузе, указанные или неуказанные в направленной Заявке/Поручении.</w:t>
      </w:r>
    </w:p>
    <w:p w:rsidR="0057754A" w:rsidRDefault="00A14645" w:rsidP="001C128F">
      <w:pPr>
        <w:pStyle w:val="a3"/>
        <w:jc w:val="both"/>
      </w:pPr>
      <w:r>
        <w:t>3.2.2. Заказчик обязуется предъявить к перевозке груз правильно оформленный, запечатанный (упакованный), в надлежащей таре и упаковке, предохраняющей груз от порчи, влаги и повреждений в пути следования.</w:t>
      </w:r>
    </w:p>
    <w:p w:rsidR="00A14645" w:rsidRDefault="00A14645" w:rsidP="001C128F">
      <w:pPr>
        <w:pStyle w:val="a3"/>
        <w:jc w:val="both"/>
      </w:pPr>
      <w:r>
        <w:t>3.2.3. Заказчик обязуется для выполнения Исполнителем своих обязательств по настоящему Договору предоставлять надлежаще оформленную документацию, в частности ТТН, сертификаты, лицензии, доверенности и т.д.</w:t>
      </w:r>
    </w:p>
    <w:p w:rsidR="00A14645" w:rsidRDefault="00A14645" w:rsidP="001C128F">
      <w:pPr>
        <w:pStyle w:val="a3"/>
        <w:jc w:val="both"/>
      </w:pPr>
      <w:r>
        <w:lastRenderedPageBreak/>
        <w:t>3.2.4. Заказчик обязуется обеспечить Исполнителя специальными инструкциями по перевозке, перевалке и хранению грузов, требующих специальных условий перевозки.</w:t>
      </w:r>
    </w:p>
    <w:p w:rsidR="00A14645" w:rsidRDefault="00A14645" w:rsidP="001C128F">
      <w:pPr>
        <w:pStyle w:val="a3"/>
        <w:jc w:val="both"/>
      </w:pPr>
      <w:r>
        <w:t>3.2.5. Заказчик обязуется  обеспечить своими силами и за свой счет погрузочно</w:t>
      </w:r>
      <w:r w:rsidR="00405F99">
        <w:t>-разгрузочные работы в течение 2</w:t>
      </w:r>
      <w:r>
        <w:t xml:space="preserve"> часов с момента прибытия транспортного средства в пункт погрузки или</w:t>
      </w:r>
      <w:r w:rsidR="002814AC">
        <w:t xml:space="preserve"> разгрузки.</w:t>
      </w:r>
    </w:p>
    <w:p w:rsidR="00A14645" w:rsidRDefault="00A14645" w:rsidP="001C128F">
      <w:pPr>
        <w:pStyle w:val="a3"/>
        <w:jc w:val="both"/>
      </w:pPr>
      <w:r>
        <w:t>3.2.6. Заказчик обязуется обеспечивать упаковку и крепление груза по нормам, гарантирующим сохранность груза во время транспортировки.</w:t>
      </w:r>
    </w:p>
    <w:p w:rsidR="00A14645" w:rsidRDefault="00A14645" w:rsidP="001C128F">
      <w:pPr>
        <w:pStyle w:val="a3"/>
        <w:jc w:val="both"/>
      </w:pPr>
      <w:r>
        <w:t>3.2.7. Заказчик обязуется содействовать исполнению требований водителя-экспедитора транспортного средства на месте загрузки по рациональному размещению груза во избежание нарушения норм нагрузки по осям подвижного состава.</w:t>
      </w:r>
    </w:p>
    <w:p w:rsidR="00A14645" w:rsidRDefault="00A14645" w:rsidP="00DC617C">
      <w:pPr>
        <w:pStyle w:val="a3"/>
        <w:jc w:val="both"/>
      </w:pPr>
      <w:r>
        <w:t xml:space="preserve">3.2.8. </w:t>
      </w:r>
      <w:r w:rsidR="00DC617C" w:rsidRPr="009C397F">
        <w:t>Заказчик обязуется заблаговременно, т. е. не позднее 4 часов до окончания погрузки информировать Исполнителя о возможной переадресовке транспортного средства. Заказчик обязуется нести ответственность перед Исполнителем за действия и бездействие грузоотправителя и/или грузополучателя, соответственно, как за свои собственные.</w:t>
      </w:r>
    </w:p>
    <w:p w:rsidR="00A14645" w:rsidRDefault="00A14645" w:rsidP="001C128F">
      <w:pPr>
        <w:pStyle w:val="a3"/>
        <w:jc w:val="both"/>
      </w:pPr>
    </w:p>
    <w:p w:rsidR="00A14645" w:rsidRPr="0057754A" w:rsidRDefault="00A14645" w:rsidP="00A14645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7754A">
        <w:rPr>
          <w:b/>
          <w:sz w:val="20"/>
          <w:szCs w:val="20"/>
        </w:rPr>
        <w:t>ПОРЯДОК РАСЧЕТОВ</w:t>
      </w:r>
    </w:p>
    <w:p w:rsidR="00A14645" w:rsidRPr="006F02B3" w:rsidRDefault="00BE714B" w:rsidP="00A14645">
      <w:pPr>
        <w:pStyle w:val="a3"/>
        <w:jc w:val="both"/>
      </w:pPr>
      <w:r>
        <w:t>4.1. Стоимость оказанных услуг Исполнителя определяется</w:t>
      </w:r>
      <w:r w:rsidR="00874BAA">
        <w:t xml:space="preserve"> в соответствии с Приложением</w:t>
      </w:r>
      <w:r>
        <w:t xml:space="preserve"> к настоящему Договору – тарифами. Стоимость услуг по перевозке (тарифы) включает в себя все применимые налоги, расходы Исполнителя, связанные с оказанием услуг по настоящему Договору, включая расходы</w:t>
      </w:r>
      <w:r w:rsidR="00695A0C">
        <w:t xml:space="preserve"> на получение необходимых пропусков, штрафы за нарушение ПДД и т. д</w:t>
      </w:r>
      <w:r w:rsidR="006F02B3">
        <w:t>.,</w:t>
      </w:r>
      <w:r w:rsidR="0077546C" w:rsidRPr="006F02B3">
        <w:t xml:space="preserve"> кроме оплаты</w:t>
      </w:r>
      <w:r w:rsidR="00350911" w:rsidRPr="006F02B3">
        <w:t xml:space="preserve"> за проезд автомобилей, имеющих разрешенную максимальную массу свыше 12 тонн,  по дорогам общего пол</w:t>
      </w:r>
      <w:r w:rsidR="007B3767">
        <w:t xml:space="preserve">ьзования федерального значения, оплаты за проезд по платным участкам автомобильных дорог, оплаты за въезды на территории грузоотправителя и/или грузополучателя, оплаты парковочных мест. </w:t>
      </w:r>
      <w:r w:rsidR="00E95CA4" w:rsidRPr="006F02B3">
        <w:t>Оплата будет суммироваться к стоимости поездки по факту.</w:t>
      </w:r>
    </w:p>
    <w:p w:rsidR="00A14645" w:rsidRDefault="00A14645" w:rsidP="00A14645">
      <w:pPr>
        <w:pStyle w:val="a3"/>
        <w:jc w:val="both"/>
      </w:pPr>
      <w:r>
        <w:t>4.2. Услуги исполнителя по каждой конкретно перевозке считаются оказанными на дату предоставления Заказчику полного пакета оригиналов следующих документов, а именно:</w:t>
      </w:r>
    </w:p>
    <w:p w:rsidR="00A14645" w:rsidRDefault="00A14645" w:rsidP="00A14645">
      <w:pPr>
        <w:pStyle w:val="a3"/>
        <w:numPr>
          <w:ilvl w:val="0"/>
          <w:numId w:val="6"/>
        </w:numPr>
        <w:jc w:val="both"/>
      </w:pPr>
      <w:r>
        <w:t>счет за оказанные услуги по перевозке;</w:t>
      </w:r>
    </w:p>
    <w:p w:rsidR="00A14645" w:rsidRDefault="00A14645" w:rsidP="007B3767">
      <w:pPr>
        <w:pStyle w:val="a3"/>
        <w:ind w:left="360"/>
        <w:jc w:val="both"/>
      </w:pPr>
    </w:p>
    <w:p w:rsidR="00A14645" w:rsidRDefault="009F56AC" w:rsidP="00A14645">
      <w:pPr>
        <w:pStyle w:val="a3"/>
        <w:numPr>
          <w:ilvl w:val="0"/>
          <w:numId w:val="6"/>
        </w:numPr>
        <w:jc w:val="both"/>
      </w:pPr>
      <w:r>
        <w:t>счет-фактура или  универсальный передаточный документ</w:t>
      </w:r>
    </w:p>
    <w:p w:rsidR="00A14645" w:rsidRDefault="00A14645" w:rsidP="00A14645">
      <w:pPr>
        <w:pStyle w:val="a3"/>
        <w:numPr>
          <w:ilvl w:val="0"/>
          <w:numId w:val="6"/>
        </w:numPr>
        <w:jc w:val="both"/>
      </w:pPr>
      <w:r>
        <w:t>товарно-транспортные документы с отметкой грузополучателя о получении (доставки) груза.</w:t>
      </w:r>
    </w:p>
    <w:p w:rsidR="00A14645" w:rsidRDefault="00A14645" w:rsidP="00A14645">
      <w:pPr>
        <w:pStyle w:val="a3"/>
        <w:ind w:left="360"/>
        <w:jc w:val="both"/>
      </w:pPr>
      <w:r>
        <w:t>Оплата за выполнение транспортных услуг производится Заказчиком</w:t>
      </w:r>
      <w:r w:rsidR="00F77640">
        <w:t xml:space="preserve"> в безналичной форме платежными поручениями на расчетный счет Исполнителя</w:t>
      </w:r>
      <w:r w:rsidR="009F56AC">
        <w:t xml:space="preserve"> в течение 3 (трех</w:t>
      </w:r>
      <w:r>
        <w:t>) бан</w:t>
      </w:r>
      <w:r w:rsidR="00177C9E">
        <w:t>ковских дней с даты предоставления Исполнителем Заказчику документов по п.4.2.</w:t>
      </w:r>
      <w:r w:rsidR="009F56AC">
        <w:t xml:space="preserve">  Оплата за первые пять поездок производиться по стопроцентной предоплате. </w:t>
      </w:r>
    </w:p>
    <w:p w:rsidR="00A14645" w:rsidRDefault="00A14645" w:rsidP="00A14645">
      <w:pPr>
        <w:pStyle w:val="a3"/>
        <w:jc w:val="both"/>
      </w:pPr>
      <w:r>
        <w:t>4.3. В случае задержки платежа по оплате за выполненные транспортные услуги, Заказчик уплачивает пеню за каждый день просрочки в размере 0,1% от суммы просроченной задолженности.</w:t>
      </w:r>
    </w:p>
    <w:p w:rsidR="00A14645" w:rsidRDefault="00A14645" w:rsidP="00A14645">
      <w:pPr>
        <w:pStyle w:val="a3"/>
        <w:jc w:val="both"/>
      </w:pPr>
      <w:r>
        <w:t>4.4. По отдельным Заявкам/Поручениям условия расчетов могут изменяться, они должны быть согласованы и подписаны Сторонами в соответствующей Заявке/Поручении.</w:t>
      </w:r>
    </w:p>
    <w:p w:rsidR="00A14645" w:rsidRDefault="00A14645" w:rsidP="00A14645">
      <w:pPr>
        <w:pStyle w:val="a3"/>
        <w:jc w:val="center"/>
        <w:rPr>
          <w:b/>
        </w:rPr>
      </w:pPr>
    </w:p>
    <w:p w:rsidR="00A14645" w:rsidRPr="0057754A" w:rsidRDefault="00A14645" w:rsidP="00A14645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7754A">
        <w:rPr>
          <w:b/>
          <w:sz w:val="20"/>
          <w:szCs w:val="20"/>
        </w:rPr>
        <w:t>ОТВЕТСТВЕННОСТЬ СТОРОН</w:t>
      </w:r>
    </w:p>
    <w:p w:rsidR="00A14645" w:rsidRDefault="00A14645" w:rsidP="00A14645">
      <w:pPr>
        <w:pStyle w:val="a3"/>
        <w:jc w:val="both"/>
      </w:pPr>
      <w:r>
        <w:t>5.1. Заказчик возмещает Исполнителю затраты, вызванные неправильным оформлением Заказчиком или его грузоотправителем транспортных или товарно-транспортных сопроводительных документов или их отсутствием, а также несвоевременной погрузкой/выгрузкой транспортных средств.</w:t>
      </w:r>
    </w:p>
    <w:p w:rsidR="00350911" w:rsidRDefault="000F638C" w:rsidP="00350911">
      <w:pPr>
        <w:pStyle w:val="a3"/>
        <w:jc w:val="both"/>
      </w:pPr>
      <w:r>
        <w:t>5.2. В случае погрузки/разгрузки</w:t>
      </w:r>
      <w:r w:rsidR="00A14645">
        <w:t xml:space="preserve"> в </w:t>
      </w:r>
      <w:proofErr w:type="gramStart"/>
      <w:r w:rsidR="00A14645">
        <w:t>пунктах</w:t>
      </w:r>
      <w:proofErr w:type="gramEnd"/>
      <w:r w:rsidR="00A14645">
        <w:t xml:space="preserve"> не оговоренных в Заявке/поручении, за каждый дополнительный пункт погрузки/выгрузки по маршруту движения транспортного средства, Заказчик оплачивает дополнительно Исполнителю </w:t>
      </w:r>
      <w:r w:rsidR="00350911">
        <w:t>согласно тарифного соглашения.</w:t>
      </w:r>
    </w:p>
    <w:p w:rsidR="00F77640" w:rsidRDefault="00A14645" w:rsidP="00350911">
      <w:pPr>
        <w:pStyle w:val="a3"/>
        <w:jc w:val="both"/>
      </w:pPr>
      <w:r>
        <w:t>(если иное не оговорено в заявке/Поручении).</w:t>
      </w:r>
    </w:p>
    <w:p w:rsidR="00A14645" w:rsidRDefault="00A14645" w:rsidP="00A14645">
      <w:pPr>
        <w:pStyle w:val="a3"/>
        <w:jc w:val="both"/>
      </w:pPr>
      <w:r>
        <w:t>5.3. За неподачу транспортного средства под загрузку по согласованной Сторонами Заявке/Поручению Исполнитель уплачивает Заказчику штраф в размере 20% от стоимости перевозки. Также Исполнитель возмещает Заказчику все документально подтвержденные убытки.</w:t>
      </w:r>
    </w:p>
    <w:p w:rsidR="00A14645" w:rsidRDefault="00A14645" w:rsidP="00A14645">
      <w:pPr>
        <w:pStyle w:val="a3"/>
        <w:jc w:val="both"/>
      </w:pPr>
      <w:r>
        <w:lastRenderedPageBreak/>
        <w:t xml:space="preserve">5.4. За срыв загрузки по переданному и согласованному Сторонами транспортному заказу, Заказчик уплачивает Исполнителю штраф в размере </w:t>
      </w:r>
      <w:r w:rsidR="00A83BD4">
        <w:t>минимальной ставки согласно тарифного соглашения.</w:t>
      </w:r>
    </w:p>
    <w:p w:rsidR="0057754A" w:rsidRDefault="0057754A" w:rsidP="00A14645">
      <w:pPr>
        <w:pStyle w:val="a3"/>
        <w:jc w:val="both"/>
      </w:pPr>
    </w:p>
    <w:p w:rsidR="00A14645" w:rsidRDefault="002814AC" w:rsidP="00A14645">
      <w:pPr>
        <w:pStyle w:val="a3"/>
        <w:jc w:val="both"/>
      </w:pPr>
      <w:r>
        <w:t>5.5</w:t>
      </w:r>
      <w:r w:rsidR="00A14645">
        <w:t>. Если доставленный груз (или его часть) не принимаются Заказчиком, его доверенным лицом или получателем груза на месте, указанном Заказчиком в его Заявке/Поручении Исполнителю, Исполни</w:t>
      </w:r>
      <w:r w:rsidR="007B6BE6">
        <w:t xml:space="preserve">тель </w:t>
      </w:r>
      <w:r>
        <w:t>возвращает товар на склад Заказчика.</w:t>
      </w:r>
    </w:p>
    <w:p w:rsidR="00A14645" w:rsidRDefault="002814AC" w:rsidP="00A14645">
      <w:pPr>
        <w:pStyle w:val="a3"/>
        <w:jc w:val="both"/>
      </w:pPr>
      <w:r>
        <w:t>5.6</w:t>
      </w:r>
      <w:r w:rsidR="00A14645">
        <w:t>. В случае нарушения сроков перевозки Исполнитель признается ответственным за все возможные убытки Заказчика и/или грузоотправителя, и/или грузополучателя, возникшие в результате такого нарушения, а также уплачивает Заказчику штраф за просрочку доставки груза в размере 1500</w:t>
      </w:r>
      <w:r w:rsidR="000F638C">
        <w:t xml:space="preserve"> руб.</w:t>
      </w:r>
      <w:r w:rsidR="00A14645">
        <w:t xml:space="preserve"> за каждые сутки просрочки. Общая сумма штрафа за просрочку не может превышать 90% от стоимости </w:t>
      </w:r>
      <w:r w:rsidR="00E95CA4">
        <w:t xml:space="preserve"> перевозки.</w:t>
      </w:r>
    </w:p>
    <w:p w:rsidR="00A14645" w:rsidRDefault="00A14645" w:rsidP="00A14645">
      <w:pPr>
        <w:pStyle w:val="a3"/>
        <w:jc w:val="center"/>
        <w:rPr>
          <w:b/>
        </w:rPr>
      </w:pPr>
    </w:p>
    <w:p w:rsidR="00A14645" w:rsidRDefault="004D24F7" w:rsidP="00A14645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ФОРС-МАЖОР</w:t>
      </w:r>
    </w:p>
    <w:p w:rsidR="00F77640" w:rsidRDefault="00F77640" w:rsidP="00F77640">
      <w:pPr>
        <w:pStyle w:val="a3"/>
        <w:jc w:val="center"/>
        <w:rPr>
          <w:b/>
        </w:rPr>
      </w:pPr>
    </w:p>
    <w:p w:rsidR="004D24F7" w:rsidRDefault="004D24F7" w:rsidP="004D24F7">
      <w:pPr>
        <w:pStyle w:val="a3"/>
        <w:jc w:val="both"/>
      </w:pPr>
      <w:r>
        <w:t>6.1. Если полное или частичное неисполнение или ненадлежащее исполнение договор</w:t>
      </w:r>
      <w:r w:rsidR="00A540CB">
        <w:t>ных обязательств было вызвано</w:t>
      </w:r>
      <w:r w:rsidR="00304F15">
        <w:t xml:space="preserve"> </w:t>
      </w:r>
      <w:r w:rsidR="007B6BE6">
        <w:t>наступлением форс-мажорных обсто</w:t>
      </w:r>
      <w:r>
        <w:t>ятельств, возникших после заключения настоящего Договора, Стороны освобождаются от ответственности по</w:t>
      </w:r>
      <w:r w:rsidR="007B6BE6">
        <w:t xml:space="preserve"> Договору. К форс-мажорным обсто</w:t>
      </w:r>
      <w:r>
        <w:t>ятельствам относятся: стихийные бедствия, эпидемии, война или военные действия, забастовки и иные чрезвычайные и непредотвр</w:t>
      </w:r>
      <w:r w:rsidR="007B6BE6">
        <w:t>атимые при данных условиях обсто</w:t>
      </w:r>
      <w:r>
        <w:t>ятельства, конфискация имущества правоохранительными органами, разбойное нападение.</w:t>
      </w:r>
    </w:p>
    <w:p w:rsidR="004D24F7" w:rsidRDefault="004D24F7" w:rsidP="004D24F7">
      <w:pPr>
        <w:pStyle w:val="a3"/>
        <w:jc w:val="both"/>
      </w:pPr>
    </w:p>
    <w:p w:rsidR="004D24F7" w:rsidRDefault="000F638C" w:rsidP="004D24F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 ДЕЙСТВИ</w:t>
      </w:r>
      <w:r w:rsidR="004D24F7">
        <w:rPr>
          <w:b/>
        </w:rPr>
        <w:t>Я ДОГОВОРА. РАСТОРЖЕНИЕ ДОГОВОРА</w:t>
      </w:r>
    </w:p>
    <w:p w:rsidR="00F77640" w:rsidRDefault="00F77640" w:rsidP="00F77640">
      <w:pPr>
        <w:pStyle w:val="a3"/>
        <w:rPr>
          <w:b/>
        </w:rPr>
      </w:pPr>
    </w:p>
    <w:p w:rsidR="004D24F7" w:rsidRDefault="004D24F7" w:rsidP="004D24F7">
      <w:pPr>
        <w:pStyle w:val="a3"/>
        <w:jc w:val="both"/>
      </w:pPr>
      <w:r>
        <w:t>7.1. Настоящий договор вступает в силу со дня его подписания и действует в течение одного года. Если ни од</w:t>
      </w:r>
      <w:r w:rsidR="007B6BE6">
        <w:t>на из Сторон письменно</w:t>
      </w:r>
      <w:r>
        <w:t xml:space="preserve"> не известит другую Сторону за 30 (тридцать) дней до истечения срока действия настоящего Договора о его расхождении, срок действия настоящего Договора будет автоматически продлен на каждый следующий год.</w:t>
      </w:r>
    </w:p>
    <w:p w:rsidR="004D24F7" w:rsidRDefault="004D24F7" w:rsidP="004D24F7">
      <w:pPr>
        <w:pStyle w:val="a3"/>
        <w:jc w:val="both"/>
      </w:pPr>
      <w:r>
        <w:t>7.2. Заказчик вправе в любое время в одностороннем порядке отказаться от исполнения настоящего Договора, уведомив об этом Исполнителя не менее чем за 30 (тридцать) календарных дней. При этом настоящий Договор будет считаться расторгнутым по истечении указанного 30-дневного срока.</w:t>
      </w:r>
    </w:p>
    <w:p w:rsidR="004D24F7" w:rsidRDefault="004D24F7" w:rsidP="004D24F7">
      <w:pPr>
        <w:pStyle w:val="a3"/>
        <w:jc w:val="both"/>
      </w:pPr>
    </w:p>
    <w:p w:rsidR="004D24F7" w:rsidRDefault="004D24F7" w:rsidP="004D24F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РАЗРЕШЕНИЕ СПОРОВ</w:t>
      </w:r>
    </w:p>
    <w:p w:rsidR="004D24F7" w:rsidRDefault="004D24F7" w:rsidP="004D24F7">
      <w:pPr>
        <w:pStyle w:val="a3"/>
        <w:jc w:val="center"/>
        <w:rPr>
          <w:b/>
        </w:rPr>
      </w:pPr>
    </w:p>
    <w:p w:rsidR="004D24F7" w:rsidRDefault="004D24F7" w:rsidP="004D24F7">
      <w:pPr>
        <w:pStyle w:val="a3"/>
        <w:jc w:val="both"/>
      </w:pPr>
      <w:r>
        <w:t>8.1. Все споры, разногласия и требования, возникающие из настоящего Договора или в связи с ним, решаются Сторонами путем переговоров, а в случае не достижения согласия, подлежат передаче для разрешения в Арбитражный суд г. Москвы.</w:t>
      </w:r>
    </w:p>
    <w:p w:rsidR="004D24F7" w:rsidRDefault="004D24F7" w:rsidP="004D24F7">
      <w:pPr>
        <w:pStyle w:val="a3"/>
        <w:jc w:val="both"/>
      </w:pPr>
    </w:p>
    <w:p w:rsidR="004D24F7" w:rsidRDefault="004D24F7" w:rsidP="004D24F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ПРОЧИЕ УСЛОВИЯ</w:t>
      </w:r>
    </w:p>
    <w:p w:rsidR="004D24F7" w:rsidRDefault="004D24F7" w:rsidP="004D24F7">
      <w:pPr>
        <w:pStyle w:val="a3"/>
        <w:jc w:val="center"/>
        <w:rPr>
          <w:b/>
        </w:rPr>
      </w:pPr>
    </w:p>
    <w:p w:rsidR="004D24F7" w:rsidRDefault="004D24F7" w:rsidP="004D24F7">
      <w:pPr>
        <w:pStyle w:val="a3"/>
        <w:jc w:val="both"/>
      </w:pPr>
      <w:r>
        <w:t>9.1. Любые изменения и/или дополнения к настоящему Договору имеют силу только, если они совершенны в письменной форме и надлежащим образом подписаны обеими Сторонами.</w:t>
      </w:r>
    </w:p>
    <w:p w:rsidR="004D24F7" w:rsidRDefault="004D24F7" w:rsidP="004D24F7">
      <w:pPr>
        <w:pStyle w:val="a3"/>
        <w:jc w:val="both"/>
      </w:pPr>
      <w:r>
        <w:t>9.2. Настоящий договор подписан в двух экземплярах, каждый из которых является оригиналом, по одному из экземпляров для каждой из Сторон.</w:t>
      </w:r>
    </w:p>
    <w:p w:rsidR="006A3D5E" w:rsidRDefault="006A3D5E" w:rsidP="004D24F7">
      <w:pPr>
        <w:pStyle w:val="a3"/>
        <w:jc w:val="both"/>
      </w:pPr>
    </w:p>
    <w:p w:rsidR="00F77640" w:rsidRDefault="00F77640" w:rsidP="004D24F7">
      <w:pPr>
        <w:pStyle w:val="a3"/>
        <w:jc w:val="both"/>
      </w:pPr>
    </w:p>
    <w:p w:rsidR="006A3D5E" w:rsidRDefault="006A3D5E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046DA8" w:rsidRDefault="00046DA8" w:rsidP="00F77640">
      <w:pPr>
        <w:pStyle w:val="a3"/>
        <w:jc w:val="both"/>
      </w:pPr>
    </w:p>
    <w:p w:rsidR="006A3D5E" w:rsidRDefault="006A3D5E" w:rsidP="00F77640">
      <w:pPr>
        <w:pStyle w:val="a3"/>
        <w:jc w:val="both"/>
      </w:pPr>
    </w:p>
    <w:p w:rsidR="00002824" w:rsidRDefault="00002824" w:rsidP="00F77640">
      <w:pPr>
        <w:pStyle w:val="a3"/>
        <w:jc w:val="center"/>
        <w:rPr>
          <w:b/>
        </w:rPr>
      </w:pPr>
    </w:p>
    <w:p w:rsidR="00002824" w:rsidRDefault="00002824" w:rsidP="00F77640">
      <w:pPr>
        <w:pStyle w:val="a3"/>
        <w:jc w:val="center"/>
        <w:rPr>
          <w:b/>
        </w:rPr>
      </w:pPr>
    </w:p>
    <w:p w:rsidR="00F01918" w:rsidRPr="00F77640" w:rsidRDefault="00230790" w:rsidP="00F77640">
      <w:pPr>
        <w:pStyle w:val="a3"/>
        <w:jc w:val="center"/>
      </w:pPr>
      <w:r>
        <w:rPr>
          <w:b/>
        </w:rPr>
        <w:t>АДРЕСА И БАНКОВСКИЕ РЕКВИЗИТЫ СТОРОН</w:t>
      </w:r>
    </w:p>
    <w:p w:rsidR="00C45477" w:rsidRDefault="00C45477" w:rsidP="00C45477">
      <w:pPr>
        <w:pStyle w:val="a3"/>
        <w:jc w:val="center"/>
        <w:rPr>
          <w:b/>
        </w:rPr>
      </w:pPr>
    </w:p>
    <w:tbl>
      <w:tblPr>
        <w:tblpPr w:leftFromText="180" w:rightFromText="180" w:vertAnchor="text" w:horzAnchor="margin" w:tblpXSpec="center" w:tblpY="4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025"/>
      </w:tblGrid>
      <w:tr w:rsidR="004A202B" w:rsidTr="004A202B">
        <w:trPr>
          <w:trHeight w:val="416"/>
        </w:trPr>
        <w:tc>
          <w:tcPr>
            <w:tcW w:w="5148" w:type="dxa"/>
          </w:tcPr>
          <w:p w:rsidR="004A202B" w:rsidRDefault="004A202B" w:rsidP="004A202B">
            <w:pPr>
              <w:ind w:left="-426" w:firstLine="426"/>
              <w:rPr>
                <w:b/>
              </w:rPr>
            </w:pPr>
            <w:r w:rsidRPr="002D6B91">
              <w:rPr>
                <w:b/>
              </w:rPr>
              <w:t>Исполнитель</w:t>
            </w:r>
            <w:r w:rsidRPr="002D6B91">
              <w:rPr>
                <w:b/>
                <w:color w:val="333333"/>
              </w:rPr>
              <w:t xml:space="preserve"> </w:t>
            </w:r>
          </w:p>
        </w:tc>
        <w:tc>
          <w:tcPr>
            <w:tcW w:w="5025" w:type="dxa"/>
          </w:tcPr>
          <w:p w:rsidR="004A202B" w:rsidRPr="00BD5C01" w:rsidRDefault="004A202B" w:rsidP="004A202B">
            <w:pPr>
              <w:rPr>
                <w:b/>
              </w:rPr>
            </w:pPr>
            <w:r w:rsidRPr="002D6B91">
              <w:rPr>
                <w:b/>
              </w:rPr>
              <w:t>Заказчик</w:t>
            </w:r>
            <w:r>
              <w:rPr>
                <w:b/>
              </w:rPr>
              <w:t xml:space="preserve">  </w:t>
            </w:r>
            <w:r w:rsidRPr="00191521">
              <w:rPr>
                <w:b/>
                <w:color w:val="333333"/>
              </w:rPr>
              <w:t xml:space="preserve"> </w:t>
            </w:r>
            <w:r w:rsidRPr="001915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202B" w:rsidTr="004A202B">
        <w:trPr>
          <w:trHeight w:val="416"/>
        </w:trPr>
        <w:tc>
          <w:tcPr>
            <w:tcW w:w="5148" w:type="dxa"/>
          </w:tcPr>
          <w:p w:rsidR="004A202B" w:rsidRDefault="004A202B" w:rsidP="004A202B">
            <w:pPr>
              <w:pStyle w:val="a3"/>
            </w:pPr>
          </w:p>
          <w:p w:rsidR="004A202B" w:rsidRDefault="004A202B" w:rsidP="004A202B">
            <w:pPr>
              <w:pStyle w:val="a3"/>
            </w:pPr>
            <w:r>
              <w:t xml:space="preserve">ООО </w:t>
            </w:r>
            <w:r w:rsidRPr="00E74B6E">
              <w:t>«</w:t>
            </w:r>
            <w:r>
              <w:t xml:space="preserve">Компания </w:t>
            </w:r>
            <w:proofErr w:type="spellStart"/>
            <w:r w:rsidRPr="00E74B6E">
              <w:t>Автохолодтранс</w:t>
            </w:r>
            <w:proofErr w:type="spellEnd"/>
            <w:r w:rsidRPr="00C93EA7">
              <w:t>»</w:t>
            </w:r>
          </w:p>
          <w:p w:rsidR="004A202B" w:rsidRDefault="004A202B" w:rsidP="004A202B">
            <w:pPr>
              <w:pStyle w:val="a3"/>
            </w:pPr>
            <w:r>
              <w:t>Юридический адрес</w:t>
            </w:r>
            <w:r w:rsidRPr="00F4354E">
              <w:t>:</w:t>
            </w:r>
          </w:p>
          <w:p w:rsidR="004A202B" w:rsidRDefault="004A202B" w:rsidP="004A202B">
            <w:pPr>
              <w:pStyle w:val="a3"/>
            </w:pPr>
            <w:r>
              <w:t>1400</w:t>
            </w:r>
            <w:r w:rsidR="00333928">
              <w:t>15</w:t>
            </w:r>
            <w:r>
              <w:t xml:space="preserve"> </w:t>
            </w:r>
            <w:proofErr w:type="spellStart"/>
            <w:r>
              <w:t>МО,г</w:t>
            </w:r>
            <w:proofErr w:type="gramStart"/>
            <w:r>
              <w:t>.Л</w:t>
            </w:r>
            <w:proofErr w:type="gramEnd"/>
            <w:r>
              <w:t>юберцы</w:t>
            </w:r>
            <w:proofErr w:type="spellEnd"/>
            <w:r w:rsidRPr="00E74B6E">
              <w:t>,</w:t>
            </w:r>
            <w:r>
              <w:t xml:space="preserve"> Люберецкий р-н,</w:t>
            </w:r>
          </w:p>
          <w:p w:rsidR="004A202B" w:rsidRDefault="004A202B" w:rsidP="004A202B">
            <w:pPr>
              <w:pStyle w:val="a3"/>
            </w:pPr>
            <w:proofErr w:type="spellStart"/>
            <w:r w:rsidRPr="00E74B6E">
              <w:t>ул</w:t>
            </w:r>
            <w:proofErr w:type="gramStart"/>
            <w:r w:rsidRPr="00E74B6E">
              <w:t>.</w:t>
            </w:r>
            <w:r>
              <w:t>И</w:t>
            </w:r>
            <w:proofErr w:type="gramEnd"/>
            <w:r>
              <w:t>нициативная</w:t>
            </w:r>
            <w:proofErr w:type="spellEnd"/>
            <w:r>
              <w:t>, д.73, кв.7</w:t>
            </w:r>
          </w:p>
          <w:p w:rsidR="004A202B" w:rsidRDefault="004A202B" w:rsidP="004A202B">
            <w:pPr>
              <w:pStyle w:val="a3"/>
            </w:pPr>
            <w:r>
              <w:t xml:space="preserve">ИНН 5027240545 </w:t>
            </w:r>
            <w:r w:rsidRPr="00E74B6E">
              <w:t>КПП</w:t>
            </w:r>
            <w:r>
              <w:t xml:space="preserve"> 502701001</w:t>
            </w:r>
          </w:p>
          <w:p w:rsidR="004A202B" w:rsidRDefault="004A202B" w:rsidP="004A202B">
            <w:pPr>
              <w:pStyle w:val="a3"/>
            </w:pPr>
            <w:proofErr w:type="gramStart"/>
            <w:r>
              <w:t>Р</w:t>
            </w:r>
            <w:proofErr w:type="gramEnd"/>
            <w:r>
              <w:t>\</w:t>
            </w:r>
            <w:proofErr w:type="spellStart"/>
            <w:r>
              <w:t>сч</w:t>
            </w:r>
            <w:proofErr w:type="spellEnd"/>
            <w:r>
              <w:t>.№ 40702810124000005428</w:t>
            </w:r>
          </w:p>
          <w:p w:rsidR="004A202B" w:rsidRDefault="004A202B" w:rsidP="004A202B">
            <w:pPr>
              <w:pStyle w:val="a3"/>
            </w:pPr>
            <w:r>
              <w:t>АКБ «АБСОЛЮТ БАНК» (ПАО)</w:t>
            </w:r>
          </w:p>
          <w:p w:rsidR="004A202B" w:rsidRDefault="004A202B" w:rsidP="004A202B">
            <w:pPr>
              <w:pStyle w:val="a3"/>
            </w:pPr>
            <w:r w:rsidRPr="00E74B6E">
              <w:t>К\сч.№</w:t>
            </w:r>
            <w:r>
              <w:t>30101810500000000976</w:t>
            </w:r>
          </w:p>
          <w:p w:rsidR="004A202B" w:rsidRDefault="004A202B" w:rsidP="004A202B">
            <w:r>
              <w:t>БИК 044525976</w:t>
            </w:r>
          </w:p>
          <w:p w:rsidR="004A202B" w:rsidRDefault="004A202B" w:rsidP="004A202B">
            <w:pPr>
              <w:rPr>
                <w:b/>
              </w:rPr>
            </w:pPr>
          </w:p>
        </w:tc>
        <w:tc>
          <w:tcPr>
            <w:tcW w:w="5025" w:type="dxa"/>
          </w:tcPr>
          <w:p w:rsidR="004A202B" w:rsidRDefault="004A202B" w:rsidP="004A202B">
            <w:pPr>
              <w:pStyle w:val="Style2"/>
              <w:spacing w:before="14"/>
              <w:ind w:right="-116"/>
              <w:rPr>
                <w:rFonts w:cs="Times New Roman"/>
                <w:sz w:val="22"/>
                <w:szCs w:val="22"/>
              </w:rPr>
            </w:pPr>
          </w:p>
          <w:p w:rsidR="004A202B" w:rsidRDefault="004A202B" w:rsidP="004A202B">
            <w:pPr>
              <w:pStyle w:val="a3"/>
            </w:pPr>
            <w:r>
              <w:t>ООО «»</w:t>
            </w:r>
          </w:p>
          <w:p w:rsidR="004A202B" w:rsidRDefault="004A202B" w:rsidP="004A202B">
            <w:pPr>
              <w:pStyle w:val="a3"/>
            </w:pPr>
            <w:r>
              <w:t>Юридический адрес</w:t>
            </w:r>
            <w:r w:rsidRPr="00E74B6E">
              <w:t>:</w:t>
            </w:r>
          </w:p>
          <w:p w:rsidR="004A202B" w:rsidRDefault="004A202B" w:rsidP="004A202B">
            <w:pPr>
              <w:pStyle w:val="a3"/>
            </w:pPr>
          </w:p>
          <w:p w:rsidR="004A202B" w:rsidRDefault="004A202B" w:rsidP="004A202B">
            <w:pPr>
              <w:pStyle w:val="a3"/>
            </w:pPr>
          </w:p>
          <w:p w:rsidR="004A202B" w:rsidRDefault="004A202B" w:rsidP="004A202B">
            <w:pPr>
              <w:pStyle w:val="a3"/>
            </w:pPr>
            <w:r>
              <w:t xml:space="preserve">ИНН  КПП </w:t>
            </w:r>
          </w:p>
          <w:p w:rsidR="004A202B" w:rsidRDefault="004A202B" w:rsidP="004A202B">
            <w:pPr>
              <w:pStyle w:val="a3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.№  </w:t>
            </w:r>
          </w:p>
          <w:p w:rsidR="004A202B" w:rsidRDefault="004A202B" w:rsidP="004A20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C93EA7">
              <w:rPr>
                <w:color w:val="000000"/>
              </w:rPr>
              <w:t>»</w:t>
            </w:r>
          </w:p>
          <w:p w:rsidR="004A202B" w:rsidRDefault="004A202B" w:rsidP="004A202B">
            <w:pPr>
              <w:pStyle w:val="a3"/>
            </w:pPr>
            <w:r>
              <w:t>К\</w:t>
            </w:r>
            <w:proofErr w:type="spellStart"/>
            <w:r>
              <w:t>сч</w:t>
            </w:r>
            <w:proofErr w:type="spellEnd"/>
            <w:r>
              <w:t xml:space="preserve">.№ </w:t>
            </w:r>
          </w:p>
          <w:p w:rsidR="004A202B" w:rsidRPr="00EC25CE" w:rsidRDefault="004A202B" w:rsidP="004A202B">
            <w:pPr>
              <w:pStyle w:val="a3"/>
            </w:pPr>
            <w:r>
              <w:t xml:space="preserve">БИК </w:t>
            </w:r>
          </w:p>
          <w:p w:rsidR="004A202B" w:rsidRPr="00803899" w:rsidRDefault="004A202B" w:rsidP="004A202B">
            <w:pPr>
              <w:rPr>
                <w:b/>
              </w:rPr>
            </w:pPr>
          </w:p>
        </w:tc>
      </w:tr>
    </w:tbl>
    <w:p w:rsidR="00C45477" w:rsidRDefault="00C45477" w:rsidP="00C45477">
      <w:pPr>
        <w:pStyle w:val="a3"/>
        <w:jc w:val="center"/>
        <w:rPr>
          <w:b/>
        </w:rPr>
      </w:pPr>
    </w:p>
    <w:p w:rsidR="00E545B9" w:rsidRPr="003550F7" w:rsidRDefault="00E545B9" w:rsidP="00F01918">
      <w:pPr>
        <w:pStyle w:val="a3"/>
      </w:pPr>
    </w:p>
    <w:p w:rsidR="00C65137" w:rsidRPr="003550F7" w:rsidRDefault="00C65137" w:rsidP="00F01918">
      <w:pPr>
        <w:pStyle w:val="a3"/>
      </w:pPr>
    </w:p>
    <w:p w:rsidR="00C65137" w:rsidRPr="003550F7" w:rsidRDefault="00C65137" w:rsidP="00F01918">
      <w:pPr>
        <w:pStyle w:val="a3"/>
      </w:pPr>
    </w:p>
    <w:p w:rsidR="00C65137" w:rsidRPr="003550F7" w:rsidRDefault="00C65137" w:rsidP="00F01918">
      <w:pPr>
        <w:pStyle w:val="a3"/>
      </w:pPr>
    </w:p>
    <w:p w:rsidR="00F77640" w:rsidRPr="00F77640" w:rsidRDefault="00AB1295" w:rsidP="00F77640">
      <w:pPr>
        <w:pStyle w:val="a3"/>
        <w:jc w:val="both"/>
      </w:pPr>
      <w:r>
        <w:t>Ге</w:t>
      </w:r>
      <w:r w:rsidR="009E5868">
        <w:t>н. директор_______</w:t>
      </w:r>
      <w:proofErr w:type="spellStart"/>
      <w:r w:rsidR="004522A9">
        <w:t>С.В.Шевчук</w:t>
      </w:r>
      <w:proofErr w:type="spellEnd"/>
      <w:r w:rsidR="00BF7C33" w:rsidRPr="00BF7C33">
        <w:t xml:space="preserve"> </w:t>
      </w:r>
      <w:r w:rsidR="00BF7C33">
        <w:t xml:space="preserve">                     </w:t>
      </w:r>
      <w:r w:rsidR="00BF7C33" w:rsidRPr="0057754A">
        <w:t xml:space="preserve"> </w:t>
      </w:r>
      <w:r w:rsidR="006412CA">
        <w:t xml:space="preserve">                   </w:t>
      </w:r>
      <w:r w:rsidR="00061EB5">
        <w:t>Ген. директор_______</w:t>
      </w:r>
      <w:r w:rsidR="00F77640" w:rsidRPr="0057754A">
        <w:t>__</w:t>
      </w:r>
    </w:p>
    <w:p w:rsidR="00C65137" w:rsidRDefault="00C65137" w:rsidP="00F01918">
      <w:pPr>
        <w:pStyle w:val="a3"/>
      </w:pPr>
    </w:p>
    <w:p w:rsidR="00F77640" w:rsidRPr="00E74B6E" w:rsidRDefault="00F77640" w:rsidP="00F01918">
      <w:pPr>
        <w:pStyle w:val="a3"/>
      </w:pPr>
    </w:p>
    <w:p w:rsidR="00C65137" w:rsidRPr="00EC25CE" w:rsidRDefault="00C65137" w:rsidP="00F01918">
      <w:pPr>
        <w:pStyle w:val="a3"/>
      </w:pPr>
      <w:r w:rsidRPr="00E74B6E">
        <w:t>МП</w:t>
      </w:r>
      <w:r w:rsidR="00EC25CE" w:rsidRPr="003550F7">
        <w:tab/>
      </w:r>
      <w:r w:rsidR="00EC25CE" w:rsidRPr="003550F7">
        <w:tab/>
      </w:r>
      <w:r w:rsidR="00EC25CE" w:rsidRPr="003550F7">
        <w:tab/>
      </w:r>
      <w:r w:rsidR="00EC25CE" w:rsidRPr="003550F7">
        <w:tab/>
      </w:r>
      <w:r w:rsidR="00EC25CE" w:rsidRPr="003550F7">
        <w:tab/>
      </w:r>
      <w:r w:rsidR="00EC25CE" w:rsidRPr="003550F7">
        <w:tab/>
      </w:r>
      <w:r w:rsidR="00EC25CE" w:rsidRPr="003550F7">
        <w:tab/>
      </w:r>
      <w:r w:rsidR="006412CA">
        <w:t xml:space="preserve">       </w:t>
      </w:r>
      <w:proofErr w:type="spellStart"/>
      <w:r w:rsidR="00EC25CE">
        <w:t>МП</w:t>
      </w:r>
      <w:proofErr w:type="spellEnd"/>
    </w:p>
    <w:sectPr w:rsidR="00C65137" w:rsidRPr="00EC25CE" w:rsidSect="0088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27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22BD7097"/>
    <w:multiLevelType w:val="hybridMultilevel"/>
    <w:tmpl w:val="1F4A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600A"/>
    <w:multiLevelType w:val="hybridMultilevel"/>
    <w:tmpl w:val="5CA6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5FA6"/>
    <w:multiLevelType w:val="hybridMultilevel"/>
    <w:tmpl w:val="3D72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1A4"/>
    <w:multiLevelType w:val="hybridMultilevel"/>
    <w:tmpl w:val="4160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15D4"/>
    <w:multiLevelType w:val="multilevel"/>
    <w:tmpl w:val="CC08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9"/>
    <w:rsid w:val="00002824"/>
    <w:rsid w:val="00003DDA"/>
    <w:rsid w:val="00043CCA"/>
    <w:rsid w:val="00046DA8"/>
    <w:rsid w:val="00061EB5"/>
    <w:rsid w:val="0006515B"/>
    <w:rsid w:val="000A6F94"/>
    <w:rsid w:val="000B4C39"/>
    <w:rsid w:val="000C0A08"/>
    <w:rsid w:val="000E1F91"/>
    <w:rsid w:val="000F1EE9"/>
    <w:rsid w:val="000F638C"/>
    <w:rsid w:val="001206E5"/>
    <w:rsid w:val="00134433"/>
    <w:rsid w:val="00142896"/>
    <w:rsid w:val="00145B78"/>
    <w:rsid w:val="00145D37"/>
    <w:rsid w:val="00150618"/>
    <w:rsid w:val="00160B1D"/>
    <w:rsid w:val="00161097"/>
    <w:rsid w:val="00177C9E"/>
    <w:rsid w:val="001A6327"/>
    <w:rsid w:val="001C128F"/>
    <w:rsid w:val="001E6AB2"/>
    <w:rsid w:val="001F0129"/>
    <w:rsid w:val="001F3583"/>
    <w:rsid w:val="001F4559"/>
    <w:rsid w:val="001F51D9"/>
    <w:rsid w:val="001F5712"/>
    <w:rsid w:val="00230790"/>
    <w:rsid w:val="002423D6"/>
    <w:rsid w:val="00273088"/>
    <w:rsid w:val="002814AC"/>
    <w:rsid w:val="00282532"/>
    <w:rsid w:val="002833F5"/>
    <w:rsid w:val="002B6639"/>
    <w:rsid w:val="002D06A7"/>
    <w:rsid w:val="00304D27"/>
    <w:rsid w:val="00304F15"/>
    <w:rsid w:val="00333928"/>
    <w:rsid w:val="00350911"/>
    <w:rsid w:val="003550F7"/>
    <w:rsid w:val="00370E1C"/>
    <w:rsid w:val="003C6B02"/>
    <w:rsid w:val="003C7225"/>
    <w:rsid w:val="003D7E74"/>
    <w:rsid w:val="003E26F4"/>
    <w:rsid w:val="003E37CB"/>
    <w:rsid w:val="003F6E01"/>
    <w:rsid w:val="00405F99"/>
    <w:rsid w:val="00413BEA"/>
    <w:rsid w:val="004321BE"/>
    <w:rsid w:val="004422E6"/>
    <w:rsid w:val="004522A9"/>
    <w:rsid w:val="004662D2"/>
    <w:rsid w:val="00473DDA"/>
    <w:rsid w:val="00477022"/>
    <w:rsid w:val="004A202B"/>
    <w:rsid w:val="004C7E37"/>
    <w:rsid w:val="004D24F7"/>
    <w:rsid w:val="004D4107"/>
    <w:rsid w:val="00527B24"/>
    <w:rsid w:val="005301A9"/>
    <w:rsid w:val="005353C6"/>
    <w:rsid w:val="00540095"/>
    <w:rsid w:val="00551DE2"/>
    <w:rsid w:val="005748D4"/>
    <w:rsid w:val="0057754A"/>
    <w:rsid w:val="0058080D"/>
    <w:rsid w:val="00581BBA"/>
    <w:rsid w:val="00584BA1"/>
    <w:rsid w:val="00590349"/>
    <w:rsid w:val="00594ECE"/>
    <w:rsid w:val="005B254E"/>
    <w:rsid w:val="005D6059"/>
    <w:rsid w:val="005E50B9"/>
    <w:rsid w:val="006412CA"/>
    <w:rsid w:val="00643484"/>
    <w:rsid w:val="006940C8"/>
    <w:rsid w:val="00695A0C"/>
    <w:rsid w:val="006A12B5"/>
    <w:rsid w:val="006A3D5E"/>
    <w:rsid w:val="006E1593"/>
    <w:rsid w:val="006F02B3"/>
    <w:rsid w:val="00711E2A"/>
    <w:rsid w:val="00712514"/>
    <w:rsid w:val="00736E9B"/>
    <w:rsid w:val="00747B53"/>
    <w:rsid w:val="00765E76"/>
    <w:rsid w:val="0077546C"/>
    <w:rsid w:val="00797B5F"/>
    <w:rsid w:val="007B3767"/>
    <w:rsid w:val="007B6BE6"/>
    <w:rsid w:val="007B6ECC"/>
    <w:rsid w:val="007E220A"/>
    <w:rsid w:val="007E3401"/>
    <w:rsid w:val="007E34F5"/>
    <w:rsid w:val="007F4328"/>
    <w:rsid w:val="00800D4A"/>
    <w:rsid w:val="00801EBD"/>
    <w:rsid w:val="00814A37"/>
    <w:rsid w:val="00833C72"/>
    <w:rsid w:val="0084234B"/>
    <w:rsid w:val="00842E95"/>
    <w:rsid w:val="008542F4"/>
    <w:rsid w:val="00874BAA"/>
    <w:rsid w:val="008811B7"/>
    <w:rsid w:val="008A3DB0"/>
    <w:rsid w:val="008B050D"/>
    <w:rsid w:val="008C6FCF"/>
    <w:rsid w:val="008D63ED"/>
    <w:rsid w:val="008F3D4A"/>
    <w:rsid w:val="00937CA6"/>
    <w:rsid w:val="009415DF"/>
    <w:rsid w:val="00951A0E"/>
    <w:rsid w:val="009628D1"/>
    <w:rsid w:val="00996AF0"/>
    <w:rsid w:val="009A5474"/>
    <w:rsid w:val="009B1C42"/>
    <w:rsid w:val="009C4C9D"/>
    <w:rsid w:val="009D79AD"/>
    <w:rsid w:val="009E2C47"/>
    <w:rsid w:val="009E5868"/>
    <w:rsid w:val="009F56AC"/>
    <w:rsid w:val="00A06E3E"/>
    <w:rsid w:val="00A14645"/>
    <w:rsid w:val="00A235C6"/>
    <w:rsid w:val="00A540CB"/>
    <w:rsid w:val="00A541B7"/>
    <w:rsid w:val="00A611F0"/>
    <w:rsid w:val="00A7636B"/>
    <w:rsid w:val="00A83BD4"/>
    <w:rsid w:val="00AB1295"/>
    <w:rsid w:val="00AD661D"/>
    <w:rsid w:val="00AF1B64"/>
    <w:rsid w:val="00AF2D9D"/>
    <w:rsid w:val="00AF4E23"/>
    <w:rsid w:val="00B57DAD"/>
    <w:rsid w:val="00B617CE"/>
    <w:rsid w:val="00BB2C8A"/>
    <w:rsid w:val="00BB4E60"/>
    <w:rsid w:val="00BC5458"/>
    <w:rsid w:val="00BE714B"/>
    <w:rsid w:val="00BF7C33"/>
    <w:rsid w:val="00C21AE3"/>
    <w:rsid w:val="00C370D1"/>
    <w:rsid w:val="00C41595"/>
    <w:rsid w:val="00C45477"/>
    <w:rsid w:val="00C5619B"/>
    <w:rsid w:val="00C65137"/>
    <w:rsid w:val="00C913F9"/>
    <w:rsid w:val="00CA0B29"/>
    <w:rsid w:val="00CA0FEE"/>
    <w:rsid w:val="00CC2954"/>
    <w:rsid w:val="00CD1320"/>
    <w:rsid w:val="00CE1A1E"/>
    <w:rsid w:val="00CE68D0"/>
    <w:rsid w:val="00D0163D"/>
    <w:rsid w:val="00D03B7E"/>
    <w:rsid w:val="00D04F83"/>
    <w:rsid w:val="00D60931"/>
    <w:rsid w:val="00D62B45"/>
    <w:rsid w:val="00D64744"/>
    <w:rsid w:val="00D733BA"/>
    <w:rsid w:val="00D754B6"/>
    <w:rsid w:val="00D809FA"/>
    <w:rsid w:val="00D84E26"/>
    <w:rsid w:val="00D94627"/>
    <w:rsid w:val="00DB10E6"/>
    <w:rsid w:val="00DC2254"/>
    <w:rsid w:val="00DC617C"/>
    <w:rsid w:val="00DE6E49"/>
    <w:rsid w:val="00E207D7"/>
    <w:rsid w:val="00E4354A"/>
    <w:rsid w:val="00E449F2"/>
    <w:rsid w:val="00E51E46"/>
    <w:rsid w:val="00E545B9"/>
    <w:rsid w:val="00E71F28"/>
    <w:rsid w:val="00E74B6E"/>
    <w:rsid w:val="00E84C8F"/>
    <w:rsid w:val="00E95CA4"/>
    <w:rsid w:val="00EA1242"/>
    <w:rsid w:val="00EA7523"/>
    <w:rsid w:val="00EA76FC"/>
    <w:rsid w:val="00EC1931"/>
    <w:rsid w:val="00EC25CE"/>
    <w:rsid w:val="00ED2E6A"/>
    <w:rsid w:val="00F01918"/>
    <w:rsid w:val="00F06BCA"/>
    <w:rsid w:val="00F4308B"/>
    <w:rsid w:val="00F4354E"/>
    <w:rsid w:val="00F70663"/>
    <w:rsid w:val="00F77640"/>
    <w:rsid w:val="00F94064"/>
    <w:rsid w:val="00FA2EC5"/>
    <w:rsid w:val="00FA6A92"/>
    <w:rsid w:val="00FA707D"/>
    <w:rsid w:val="00FD1B23"/>
    <w:rsid w:val="00FE66D1"/>
    <w:rsid w:val="00FF4885"/>
    <w:rsid w:val="00FF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01A9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01A9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301A9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301A9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301A9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301A9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301A9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301A9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301A9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A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1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1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1A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301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301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301A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301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301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01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4">
    <w:name w:val="Hyperlink"/>
    <w:basedOn w:val="a0"/>
    <w:rsid w:val="00C65137"/>
    <w:rPr>
      <w:color w:val="0000FF"/>
      <w:u w:val="single"/>
    </w:rPr>
  </w:style>
  <w:style w:type="paragraph" w:customStyle="1" w:styleId="Style2">
    <w:name w:val="Style2"/>
    <w:basedOn w:val="a"/>
    <w:rsid w:val="004A202B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01A9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01A9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301A9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301A9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301A9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301A9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301A9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301A9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301A9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A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1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1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1A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301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301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301A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301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301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01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4">
    <w:name w:val="Hyperlink"/>
    <w:basedOn w:val="a0"/>
    <w:rsid w:val="00C65137"/>
    <w:rPr>
      <w:color w:val="0000FF"/>
      <w:u w:val="single"/>
    </w:rPr>
  </w:style>
  <w:style w:type="paragraph" w:customStyle="1" w:styleId="Style2">
    <w:name w:val="Style2"/>
    <w:basedOn w:val="a"/>
    <w:rsid w:val="004A202B"/>
    <w:pPr>
      <w:widowControl w:val="0"/>
      <w:suppressAutoHyphens/>
      <w:autoSpaceDE w:val="0"/>
      <w:spacing w:after="0" w:line="317" w:lineRule="exac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Автохолодтранс</cp:lastModifiedBy>
  <cp:revision>5</cp:revision>
  <cp:lastPrinted>2017-08-17T15:28:00Z</cp:lastPrinted>
  <dcterms:created xsi:type="dcterms:W3CDTF">2022-12-05T11:36:00Z</dcterms:created>
  <dcterms:modified xsi:type="dcterms:W3CDTF">2023-02-14T14:37:00Z</dcterms:modified>
</cp:coreProperties>
</file>